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3E4" w:rsidRPr="00341299" w:rsidRDefault="004103E4" w:rsidP="004103E4">
      <w:pPr>
        <w:spacing w:before="100" w:beforeAutospacing="1" w:after="100" w:afterAutospacing="1" w:line="240" w:lineRule="auto"/>
        <w:outlineLvl w:val="0"/>
        <w:rPr>
          <w:rFonts w:ascii="Arial" w:eastAsia="Times New Roman" w:hAnsi="Arial" w:cs="Arial"/>
          <w:b/>
          <w:bCs/>
          <w:kern w:val="36"/>
          <w:sz w:val="32"/>
          <w:szCs w:val="32"/>
          <w:lang w:eastAsia="nl-NL"/>
        </w:rPr>
      </w:pPr>
      <w:r w:rsidRPr="00341299">
        <w:rPr>
          <w:rFonts w:ascii="Arial" w:eastAsia="Times New Roman" w:hAnsi="Arial" w:cs="Arial"/>
          <w:b/>
          <w:bCs/>
          <w:kern w:val="36"/>
          <w:sz w:val="32"/>
          <w:szCs w:val="32"/>
          <w:lang w:eastAsia="nl-NL"/>
        </w:rPr>
        <w:t>Rouwbloemen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Afscheid nemen van een dierbare kan een extra dimensie krijgen door een passend arrangement </w:t>
      </w:r>
      <w:hyperlink r:id="rId4" w:tgtFrame="_blank" w:history="1">
        <w:r w:rsidRPr="00341299">
          <w:rPr>
            <w:rFonts w:ascii="Arial" w:eastAsia="Times New Roman" w:hAnsi="Arial" w:cs="Arial"/>
            <w:sz w:val="24"/>
            <w:szCs w:val="24"/>
            <w:lang w:eastAsia="nl-NL"/>
          </w:rPr>
          <w:t>rouwbloe</w:t>
        </w:r>
        <w:r w:rsidRPr="00341299">
          <w:rPr>
            <w:rFonts w:ascii="Arial" w:eastAsia="Times New Roman" w:hAnsi="Arial" w:cs="Arial"/>
            <w:sz w:val="24"/>
            <w:szCs w:val="24"/>
            <w:lang w:eastAsia="nl-NL"/>
          </w:rPr>
          <w:t>m</w:t>
        </w:r>
        <w:r w:rsidRPr="00341299">
          <w:rPr>
            <w:rFonts w:ascii="Arial" w:eastAsia="Times New Roman" w:hAnsi="Arial" w:cs="Arial"/>
            <w:sz w:val="24"/>
            <w:szCs w:val="24"/>
            <w:lang w:eastAsia="nl-NL"/>
          </w:rPr>
          <w:t>en</w:t>
        </w:r>
      </w:hyperlink>
      <w:r w:rsidRPr="00341299">
        <w:rPr>
          <w:rFonts w:ascii="Arial" w:eastAsia="Times New Roman" w:hAnsi="Arial" w:cs="Arial"/>
          <w:sz w:val="24"/>
          <w:szCs w:val="24"/>
          <w:lang w:eastAsia="nl-NL"/>
        </w:rPr>
        <w:t xml:space="preserve"> te laten samenstellen. Een mooi boeket of arrangement en zelfs een enkele bloem kan tijdens een rouwplechtigheid veel </w:t>
      </w:r>
      <w:hyperlink r:id="rId5" w:history="1">
        <w:r w:rsidRPr="00341299">
          <w:rPr>
            <w:rFonts w:ascii="Arial" w:eastAsia="Times New Roman" w:hAnsi="Arial" w:cs="Arial"/>
            <w:sz w:val="24"/>
            <w:szCs w:val="24"/>
            <w:lang w:eastAsia="nl-NL"/>
          </w:rPr>
          <w:t>symbol</w:t>
        </w:r>
        <w:r w:rsidRPr="00341299">
          <w:rPr>
            <w:rFonts w:ascii="Arial" w:eastAsia="Times New Roman" w:hAnsi="Arial" w:cs="Arial"/>
            <w:sz w:val="24"/>
            <w:szCs w:val="24"/>
            <w:lang w:eastAsia="nl-NL"/>
          </w:rPr>
          <w:t>i</w:t>
        </w:r>
        <w:r w:rsidRPr="00341299">
          <w:rPr>
            <w:rFonts w:ascii="Arial" w:eastAsia="Times New Roman" w:hAnsi="Arial" w:cs="Arial"/>
            <w:sz w:val="24"/>
            <w:szCs w:val="24"/>
            <w:lang w:eastAsia="nl-NL"/>
          </w:rPr>
          <w:t>sche waarde</w:t>
        </w:r>
      </w:hyperlink>
      <w:r w:rsidRPr="00341299">
        <w:rPr>
          <w:rFonts w:ascii="Arial" w:eastAsia="Times New Roman" w:hAnsi="Arial" w:cs="Arial"/>
          <w:sz w:val="24"/>
          <w:szCs w:val="24"/>
          <w:lang w:eastAsia="nl-NL"/>
        </w:rPr>
        <w:t xml:space="preserve"> krijgen als het wordt afgestemd op de overledene.</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Te denken valt aan het gebruik van specifieke vormen, bloemen en kleuren die iets markants van de overledene typeren, of die bij zijn of haar levenswijze passen. Rouwlinten met een passende tekst en/of de namen van de nabestaanden maken het geheel af.</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Soorten 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Tegenwoordig is het gebruik van specifieke rouwbloemen zoals </w:t>
      </w:r>
      <w:hyperlink r:id="rId6" w:history="1">
        <w:r w:rsidRPr="00341299">
          <w:rPr>
            <w:rFonts w:ascii="Arial" w:eastAsia="Times New Roman" w:hAnsi="Arial" w:cs="Arial"/>
            <w:sz w:val="24"/>
            <w:szCs w:val="24"/>
            <w:lang w:eastAsia="nl-NL"/>
          </w:rPr>
          <w:t>lelies</w:t>
        </w:r>
      </w:hyperlink>
      <w:r w:rsidRPr="00341299">
        <w:rPr>
          <w:rFonts w:ascii="Arial" w:eastAsia="Times New Roman" w:hAnsi="Arial" w:cs="Arial"/>
          <w:sz w:val="24"/>
          <w:szCs w:val="24"/>
          <w:lang w:eastAsia="nl-NL"/>
        </w:rPr>
        <w:t xml:space="preserve">, </w:t>
      </w:r>
      <w:hyperlink r:id="rId7" w:history="1">
        <w:r w:rsidRPr="00341299">
          <w:rPr>
            <w:rFonts w:ascii="Arial" w:eastAsia="Times New Roman" w:hAnsi="Arial" w:cs="Arial"/>
            <w:sz w:val="24"/>
            <w:szCs w:val="24"/>
            <w:lang w:eastAsia="nl-NL"/>
          </w:rPr>
          <w:t>chrysanten</w:t>
        </w:r>
      </w:hyperlink>
      <w:r w:rsidRPr="00341299">
        <w:rPr>
          <w:rFonts w:ascii="Arial" w:eastAsia="Times New Roman" w:hAnsi="Arial" w:cs="Arial"/>
          <w:sz w:val="24"/>
          <w:szCs w:val="24"/>
          <w:lang w:eastAsia="nl-NL"/>
        </w:rPr>
        <w:t xml:space="preserve">, anjers, aronskelken, </w:t>
      </w:r>
      <w:proofErr w:type="spellStart"/>
      <w:r w:rsidRPr="00341299">
        <w:rPr>
          <w:rFonts w:ascii="Arial" w:eastAsia="Times New Roman" w:hAnsi="Arial" w:cs="Arial"/>
          <w:sz w:val="24"/>
          <w:szCs w:val="24"/>
          <w:lang w:eastAsia="nl-NL"/>
        </w:rPr>
        <w:t>calla's</w:t>
      </w:r>
      <w:proofErr w:type="spellEnd"/>
      <w:r w:rsidRPr="00341299">
        <w:rPr>
          <w:rFonts w:ascii="Arial" w:eastAsia="Times New Roman" w:hAnsi="Arial" w:cs="Arial"/>
          <w:sz w:val="24"/>
          <w:szCs w:val="24"/>
          <w:lang w:eastAsia="nl-NL"/>
        </w:rPr>
        <w:t xml:space="preserve"> of </w:t>
      </w:r>
      <w:hyperlink r:id="rId8" w:history="1">
        <w:r w:rsidRPr="00341299">
          <w:rPr>
            <w:rFonts w:ascii="Arial" w:eastAsia="Times New Roman" w:hAnsi="Arial" w:cs="Arial"/>
            <w:sz w:val="24"/>
            <w:szCs w:val="24"/>
            <w:lang w:eastAsia="nl-NL"/>
          </w:rPr>
          <w:t>rozen</w:t>
        </w:r>
      </w:hyperlink>
      <w:r w:rsidRPr="00341299">
        <w:rPr>
          <w:rFonts w:ascii="Arial" w:eastAsia="Times New Roman" w:hAnsi="Arial" w:cs="Arial"/>
          <w:sz w:val="24"/>
          <w:szCs w:val="24"/>
          <w:lang w:eastAsia="nl-NL"/>
        </w:rPr>
        <w:t xml:space="preserve"> niet meer zo verplicht als vroeger. Het is belangrijker dat het arrangement aansluit bij de wensen van overledenen en nabestaanden dan met welke bloemen dat gebeurt.</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Soorten rouwwerk</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De mogelijkheden voor bloemwerk bij een afscheid zijn heel divers, zowel qua vormgeving als qua prijs. Rouwtakken, bloemstukken, gebonden boeketten, kistbedekkingen en kransen zijn de bekendste soorten. Kransen zijn vaak erg geliefd vanwege de symboliek van oneindigheid die door de cirkelvorm wordt benadrukt.</w:t>
      </w:r>
    </w:p>
    <w:p w:rsidR="004103E4" w:rsidRPr="00341299" w:rsidRDefault="004103E4" w:rsidP="004103E4">
      <w:pPr>
        <w:spacing w:before="100" w:beforeAutospacing="1" w:after="100" w:afterAutospacing="1" w:line="240" w:lineRule="auto"/>
        <w:jc w:val="center"/>
        <w:rPr>
          <w:rFonts w:ascii="Arial" w:eastAsia="Times New Roman" w:hAnsi="Arial" w:cs="Arial"/>
          <w:sz w:val="24"/>
          <w:szCs w:val="24"/>
          <w:lang w:eastAsia="nl-NL"/>
        </w:rPr>
      </w:pPr>
      <w:r w:rsidRPr="00341299">
        <w:rPr>
          <w:rFonts w:ascii="Arial" w:eastAsia="Times New Roman" w:hAnsi="Arial" w:cs="Arial"/>
          <w:noProof/>
          <w:sz w:val="24"/>
          <w:szCs w:val="24"/>
          <w:lang w:eastAsia="nl-NL"/>
        </w:rPr>
        <w:drawing>
          <wp:inline distT="0" distB="0" distL="0" distR="0" wp14:anchorId="17187DA2" wp14:editId="15C81B23">
            <wp:extent cx="3048000" cy="2286000"/>
            <wp:effectExtent l="0" t="0" r="0" b="0"/>
            <wp:docPr id="1" name="Afbeelding 1" descr="Rouwblo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wbloe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Bijzondere soorten rouwarrangementen zijn de speciale vormen zoals harten, kussens, een kruis of een anker. Ze vertegenwoordigen geloof, hoop en liefde en de speciale plaats die iemand innam.</w:t>
      </w:r>
    </w:p>
    <w:p w:rsidR="004103E4" w:rsidRPr="00341299" w:rsidRDefault="004103E4" w:rsidP="00341299">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Naast deze soorten rouwwerk is de aankleding van de kerk ook een mooie gelegenheid om iemands afscheid te verfraaien. Tevens is het mogelijk om de randen van een graf te laten versieren met bloemen en/of groene takken.</w:t>
      </w:r>
      <w:r w:rsidRPr="00341299">
        <w:rPr>
          <w:rFonts w:ascii="Arial" w:eastAsia="Times New Roman" w:hAnsi="Arial" w:cs="Arial"/>
          <w:bCs/>
          <w:sz w:val="36"/>
          <w:szCs w:val="36"/>
          <w:lang w:eastAsia="nl-NL"/>
        </w:rPr>
        <w:br w:type="page"/>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lastRenderedPageBreak/>
        <w:t>Kleuren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Wat hiervoor over het gebruik van specifieke </w:t>
      </w:r>
      <w:r w:rsidRPr="00341299">
        <w:rPr>
          <w:rFonts w:ascii="Arial" w:eastAsia="Times New Roman" w:hAnsi="Arial" w:cs="Arial"/>
          <w:i/>
          <w:iCs/>
          <w:sz w:val="24"/>
          <w:szCs w:val="24"/>
          <w:lang w:eastAsia="nl-NL"/>
        </w:rPr>
        <w:t>bloemensoorten</w:t>
      </w:r>
      <w:r w:rsidRPr="00341299">
        <w:rPr>
          <w:rFonts w:ascii="Arial" w:eastAsia="Times New Roman" w:hAnsi="Arial" w:cs="Arial"/>
          <w:sz w:val="24"/>
          <w:szCs w:val="24"/>
          <w:lang w:eastAsia="nl-NL"/>
        </w:rPr>
        <w:t xml:space="preserve"> gezegd werd, geldt ook </w:t>
      </w:r>
      <w:proofErr w:type="spellStart"/>
      <w:r w:rsidRPr="00341299">
        <w:rPr>
          <w:rFonts w:ascii="Arial" w:eastAsia="Times New Roman" w:hAnsi="Arial" w:cs="Arial"/>
          <w:sz w:val="24"/>
          <w:szCs w:val="24"/>
          <w:lang w:eastAsia="nl-NL"/>
        </w:rPr>
        <w:t>ook</w:t>
      </w:r>
      <w:proofErr w:type="spellEnd"/>
      <w:r w:rsidRPr="00341299">
        <w:rPr>
          <w:rFonts w:ascii="Arial" w:eastAsia="Times New Roman" w:hAnsi="Arial" w:cs="Arial"/>
          <w:sz w:val="24"/>
          <w:szCs w:val="24"/>
          <w:lang w:eastAsia="nl-NL"/>
        </w:rPr>
        <w:t xml:space="preserve"> voor de </w:t>
      </w:r>
      <w:r w:rsidRPr="00341299">
        <w:rPr>
          <w:rFonts w:ascii="Arial" w:eastAsia="Times New Roman" w:hAnsi="Arial" w:cs="Arial"/>
          <w:i/>
          <w:iCs/>
          <w:sz w:val="24"/>
          <w:szCs w:val="24"/>
          <w:lang w:eastAsia="nl-NL"/>
        </w:rPr>
        <w:t>kleuren</w:t>
      </w:r>
      <w:r w:rsidRPr="00341299">
        <w:rPr>
          <w:rFonts w:ascii="Arial" w:eastAsia="Times New Roman" w:hAnsi="Arial" w:cs="Arial"/>
          <w:sz w:val="24"/>
          <w:szCs w:val="24"/>
          <w:lang w:eastAsia="nl-NL"/>
        </w:rPr>
        <w:t xml:space="preserve"> van het rouwboeket. Tegenwoordig wordt wat minder dan vroeger de noodzaak gevoeld om een bepaalde kleur te gebruiken, en daarmee symbolisch iets uit te drukken, maar uiteraard kan men daar nog steeds voor kiezen.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Kleuren en hun betekenis verschillen echter vaak per cultuur en land, waardoor het lastig kan zijn om de juiste keuze te maken.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De volgende symbolische betekenissen zijn mogelijk:</w:t>
      </w:r>
    </w:p>
    <w:tbl>
      <w:tblPr>
        <w:tblW w:w="8070" w:type="dxa"/>
        <w:tblCellSpacing w:w="15" w:type="dxa"/>
        <w:tblCellMar>
          <w:top w:w="15" w:type="dxa"/>
          <w:left w:w="15" w:type="dxa"/>
          <w:bottom w:w="15" w:type="dxa"/>
          <w:right w:w="15" w:type="dxa"/>
        </w:tblCellMar>
        <w:tblLook w:val="04A0" w:firstRow="1" w:lastRow="0" w:firstColumn="1" w:lastColumn="0" w:noHBand="0" w:noVBand="1"/>
      </w:tblPr>
      <w:tblGrid>
        <w:gridCol w:w="2094"/>
        <w:gridCol w:w="5976"/>
      </w:tblGrid>
      <w:tr w:rsidR="00341299" w:rsidRPr="00341299" w:rsidTr="004103E4">
        <w:trPr>
          <w:tblCellSpacing w:w="15" w:type="dxa"/>
        </w:trPr>
        <w:tc>
          <w:tcPr>
            <w:tcW w:w="2070" w:type="dxa"/>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Blauw</w:t>
            </w:r>
          </w:p>
        </w:tc>
        <w:tc>
          <w:tcPr>
            <w:tcW w:w="6000" w:type="dxa"/>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goddelijkheid, oneindigheid en onschuld en trouw</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Bruin</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armoede en nederigheid, kleur van de aarde</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Geel</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licht en zon</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Groen</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hoop, groei, leven en toekomst</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Paars</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rouw, boete en ingetogenheid</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Rood</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liefde, lijden en offer</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Roze</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liefheid en zachtheid</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Wit</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waarheid en reinheid</w:t>
            </w:r>
          </w:p>
        </w:tc>
      </w:tr>
    </w:tbl>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Geschiedenis</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Het afscheid nemen en eren van doden met bloemen was 4000 jaar geleden al bekend. Het oudste rouwbloemwerk van de wereld is namelijk ontdekt in graven van de </w:t>
      </w:r>
      <w:hyperlink r:id="rId10" w:history="1">
        <w:r w:rsidRPr="00341299">
          <w:rPr>
            <w:rFonts w:ascii="Arial" w:eastAsia="Times New Roman" w:hAnsi="Arial" w:cs="Arial"/>
            <w:sz w:val="24"/>
            <w:szCs w:val="24"/>
            <w:lang w:eastAsia="nl-NL"/>
          </w:rPr>
          <w:t>Egyptisc</w:t>
        </w:r>
        <w:r w:rsidRPr="00341299">
          <w:rPr>
            <w:rFonts w:ascii="Arial" w:eastAsia="Times New Roman" w:hAnsi="Arial" w:cs="Arial"/>
            <w:sz w:val="24"/>
            <w:szCs w:val="24"/>
            <w:lang w:eastAsia="nl-NL"/>
          </w:rPr>
          <w:t>h</w:t>
        </w:r>
        <w:r w:rsidRPr="00341299">
          <w:rPr>
            <w:rFonts w:ascii="Arial" w:eastAsia="Times New Roman" w:hAnsi="Arial" w:cs="Arial"/>
            <w:sz w:val="24"/>
            <w:szCs w:val="24"/>
            <w:lang w:eastAsia="nl-NL"/>
          </w:rPr>
          <w:t>e</w:t>
        </w:r>
      </w:hyperlink>
      <w:r w:rsidRPr="00341299">
        <w:rPr>
          <w:rFonts w:ascii="Arial" w:eastAsia="Times New Roman" w:hAnsi="Arial" w:cs="Arial"/>
          <w:sz w:val="24"/>
          <w:szCs w:val="24"/>
          <w:lang w:eastAsia="nl-NL"/>
        </w:rPr>
        <w:t xml:space="preserve"> Farao’s. Vaak werden bloemenkransen of bladkransen op het hoofd van de gestorvene geplaatst. Uit het zwaaien met palmtakken als teken van overwinning is uiteindelijk de nu bekende </w:t>
      </w:r>
      <w:proofErr w:type="spellStart"/>
      <w:r w:rsidRPr="00341299">
        <w:rPr>
          <w:rFonts w:ascii="Arial" w:eastAsia="Times New Roman" w:hAnsi="Arial" w:cs="Arial"/>
          <w:sz w:val="24"/>
          <w:szCs w:val="24"/>
          <w:lang w:eastAsia="nl-NL"/>
        </w:rPr>
        <w:t>rouwtak</w:t>
      </w:r>
      <w:proofErr w:type="spellEnd"/>
      <w:r w:rsidRPr="00341299">
        <w:rPr>
          <w:rFonts w:ascii="Arial" w:eastAsia="Times New Roman" w:hAnsi="Arial" w:cs="Arial"/>
          <w:sz w:val="24"/>
          <w:szCs w:val="24"/>
          <w:lang w:eastAsia="nl-NL"/>
        </w:rPr>
        <w:t xml:space="preserve"> ontstaan.</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Herinneringsbloemen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Na een afscheid hebben veel mensen de behoefte om de jaren daarna herinneringsbloemen te geven aan de nabestaanden. Door de nabestaanden zelf worden graag herinneringsbloemen op het graf of bij de urn geplaatst. Net als bij rouwbloemen kan dit in allerlei variaties gebeuren, maar de bedoelingen zijn gelijk, het herdenken van de overledene. Het plaatsen van de grafsteen of het bijzetten van de urn zijn heel speciale en intieme momenten die ook vaak gepaard gaan met bloemwerk.</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Prepareren van rouwbloemen</w:t>
      </w:r>
    </w:p>
    <w:p w:rsidR="0064210B" w:rsidRPr="00341299" w:rsidRDefault="004103E4" w:rsidP="00341299">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Wie over een tastbare herinnering aan het afscheid en aan de persoon waar afscheid van is genomen wil beschikken, kan de rouwbloemen laten prepareren. De bloemen kunnen worden </w:t>
      </w:r>
      <w:hyperlink r:id="rId11" w:history="1">
        <w:r w:rsidRPr="00341299">
          <w:rPr>
            <w:rFonts w:ascii="Arial" w:eastAsia="Times New Roman" w:hAnsi="Arial" w:cs="Arial"/>
            <w:sz w:val="24"/>
            <w:szCs w:val="24"/>
            <w:lang w:eastAsia="nl-NL"/>
          </w:rPr>
          <w:t>gedroogd</w:t>
        </w:r>
      </w:hyperlink>
      <w:r w:rsidRPr="00341299">
        <w:rPr>
          <w:rFonts w:ascii="Arial" w:eastAsia="Times New Roman" w:hAnsi="Arial" w:cs="Arial"/>
          <w:sz w:val="24"/>
          <w:szCs w:val="24"/>
          <w:lang w:eastAsia="nl-NL"/>
        </w:rPr>
        <w:t xml:space="preserve">, maar ook het verzilveren, </w:t>
      </w:r>
      <w:proofErr w:type="spellStart"/>
      <w:r w:rsidRPr="00341299">
        <w:rPr>
          <w:rFonts w:ascii="Arial" w:eastAsia="Times New Roman" w:hAnsi="Arial" w:cs="Arial"/>
          <w:sz w:val="24"/>
          <w:szCs w:val="24"/>
          <w:lang w:eastAsia="nl-NL"/>
        </w:rPr>
        <w:t>verbronzen</w:t>
      </w:r>
      <w:proofErr w:type="spellEnd"/>
      <w:r w:rsidRPr="00341299">
        <w:rPr>
          <w:rFonts w:ascii="Arial" w:eastAsia="Times New Roman" w:hAnsi="Arial" w:cs="Arial"/>
          <w:sz w:val="24"/>
          <w:szCs w:val="24"/>
          <w:lang w:eastAsia="nl-NL"/>
        </w:rPr>
        <w:t xml:space="preserve"> of </w:t>
      </w:r>
      <w:proofErr w:type="spellStart"/>
      <w:r w:rsidRPr="00341299">
        <w:rPr>
          <w:rFonts w:ascii="Arial" w:eastAsia="Times New Roman" w:hAnsi="Arial" w:cs="Arial"/>
          <w:sz w:val="24"/>
          <w:szCs w:val="24"/>
          <w:lang w:eastAsia="nl-NL"/>
        </w:rPr>
        <w:t>verharsen</w:t>
      </w:r>
      <w:proofErr w:type="spellEnd"/>
      <w:r w:rsidRPr="00341299">
        <w:rPr>
          <w:rFonts w:ascii="Arial" w:eastAsia="Times New Roman" w:hAnsi="Arial" w:cs="Arial"/>
          <w:sz w:val="24"/>
          <w:szCs w:val="24"/>
          <w:lang w:eastAsia="nl-NL"/>
        </w:rPr>
        <w:t xml:space="preserve"> van een enkele bloem uit het bloemwerk is mogelijk. Voor veel mensen kan het een steun betekenen om thuis iets in bezit te hebben dat aan het afscheid en aan de persoon herinnert.</w:t>
      </w:r>
      <w:bookmarkStart w:id="0" w:name="_GoBack"/>
      <w:bookmarkEnd w:id="0"/>
    </w:p>
    <w:sectPr w:rsidR="0064210B" w:rsidRPr="00341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E4"/>
    <w:rsid w:val="00341299"/>
    <w:rsid w:val="004103E4"/>
    <w:rsid w:val="0064210B"/>
    <w:rsid w:val="00801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9D92"/>
  <w15:chartTrackingRefBased/>
  <w15:docId w15:val="{66FA561A-AB7D-4F08-9276-069AF7BC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0299">
      <w:bodyDiv w:val="1"/>
      <w:marLeft w:val="0"/>
      <w:marRight w:val="0"/>
      <w:marTop w:val="0"/>
      <w:marBottom w:val="0"/>
      <w:divBdr>
        <w:top w:val="none" w:sz="0" w:space="0" w:color="auto"/>
        <w:left w:val="none" w:sz="0" w:space="0" w:color="auto"/>
        <w:bottom w:val="none" w:sz="0" w:space="0" w:color="auto"/>
        <w:right w:val="none" w:sz="0" w:space="0" w:color="auto"/>
      </w:divBdr>
      <w:divsChild>
        <w:div w:id="951594409">
          <w:marLeft w:val="0"/>
          <w:marRight w:val="0"/>
          <w:marTop w:val="0"/>
          <w:marBottom w:val="0"/>
          <w:divBdr>
            <w:top w:val="none" w:sz="0" w:space="0" w:color="auto"/>
            <w:left w:val="none" w:sz="0" w:space="0" w:color="auto"/>
            <w:bottom w:val="none" w:sz="0" w:space="0" w:color="auto"/>
            <w:right w:val="none" w:sz="0" w:space="0" w:color="auto"/>
          </w:divBdr>
          <w:divsChild>
            <w:div w:id="1353262571">
              <w:marLeft w:val="0"/>
              <w:marRight w:val="0"/>
              <w:marTop w:val="0"/>
              <w:marBottom w:val="0"/>
              <w:divBdr>
                <w:top w:val="none" w:sz="0" w:space="0" w:color="auto"/>
                <w:left w:val="none" w:sz="0" w:space="0" w:color="auto"/>
                <w:bottom w:val="none" w:sz="0" w:space="0" w:color="auto"/>
                <w:right w:val="none" w:sz="0" w:space="0" w:color="auto"/>
              </w:divBdr>
              <w:divsChild>
                <w:div w:id="1532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orbeginners.info/bloemen-en-planten/roze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oorbeginners.info/bloemen-en-planten/chrysanten.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orbeginners.info/bloemen-en-planten/lelies.htm" TargetMode="External"/><Relationship Id="rId11" Type="http://schemas.openxmlformats.org/officeDocument/2006/relationships/hyperlink" Target="http://www.voorbeginners.info/bloemen-en-planten/droogbloemen.htm" TargetMode="External"/><Relationship Id="rId5" Type="http://schemas.openxmlformats.org/officeDocument/2006/relationships/hyperlink" Target="http://www.voorbeginners.info/bloemen-en-planten/symboliek.htm" TargetMode="External"/><Relationship Id="rId10" Type="http://schemas.openxmlformats.org/officeDocument/2006/relationships/hyperlink" Target="http://www.voorbeginners.info/egypte/" TargetMode="External"/><Relationship Id="rId4" Type="http://schemas.openxmlformats.org/officeDocument/2006/relationships/hyperlink" Target="http://www.bloemenlatenbezorgen.nl/rouwbloemen-bezorgen" TargetMode="Externa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Scharpert</dc:creator>
  <cp:keywords/>
  <dc:description/>
  <cp:lastModifiedBy>Kor&amp;Annoeschka</cp:lastModifiedBy>
  <cp:revision>2</cp:revision>
  <dcterms:created xsi:type="dcterms:W3CDTF">2017-09-14T16:07:00Z</dcterms:created>
  <dcterms:modified xsi:type="dcterms:W3CDTF">2017-09-14T16:07:00Z</dcterms:modified>
</cp:coreProperties>
</file>